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B3EC3" w14:textId="437D5AD6" w:rsidR="003441E6" w:rsidRPr="00D43D51" w:rsidRDefault="007F75D5" w:rsidP="003441E6">
      <w:pPr>
        <w:ind w:left="720" w:hanging="360"/>
      </w:pPr>
      <w:r>
        <w:t>Вопросы ко второй части курса по «Многомерному анализу данных»</w:t>
      </w:r>
    </w:p>
    <w:p w14:paraId="150EF368" w14:textId="77777777" w:rsidR="00D43D51" w:rsidRDefault="003441E6" w:rsidP="003441E6">
      <w:pPr>
        <w:pStyle w:val="a3"/>
        <w:numPr>
          <w:ilvl w:val="0"/>
          <w:numId w:val="2"/>
        </w:numPr>
      </w:pPr>
      <w:r>
        <w:t>Факторный анализ. Модель</w:t>
      </w:r>
      <w:r w:rsidR="00D43D51" w:rsidRPr="00D43D51">
        <w:t xml:space="preserve"> </w:t>
      </w:r>
      <w:r w:rsidR="00D43D51">
        <w:t>данных и модель для ковариационной матрицы.</w:t>
      </w:r>
    </w:p>
    <w:p w14:paraId="234DAB3D" w14:textId="77777777" w:rsidR="00D43D51" w:rsidRDefault="00D43D51" w:rsidP="003441E6">
      <w:pPr>
        <w:pStyle w:val="a3"/>
        <w:numPr>
          <w:ilvl w:val="0"/>
          <w:numId w:val="2"/>
        </w:numPr>
      </w:pPr>
      <w:r>
        <w:t>П</w:t>
      </w:r>
      <w:r w:rsidR="003441E6">
        <w:t>араметры в факторном анализе</w:t>
      </w:r>
      <w:r>
        <w:t>, их число, условие на корректность модели.</w:t>
      </w:r>
    </w:p>
    <w:p w14:paraId="5F939B73" w14:textId="3E24C2B0" w:rsidR="003441E6" w:rsidRDefault="003441E6" w:rsidP="003441E6">
      <w:pPr>
        <w:pStyle w:val="a3"/>
        <w:numPr>
          <w:ilvl w:val="0"/>
          <w:numId w:val="2"/>
        </w:numPr>
      </w:pPr>
      <w:r>
        <w:t xml:space="preserve"> Общность и уникальность.</w:t>
      </w:r>
    </w:p>
    <w:p w14:paraId="3CBF7819" w14:textId="29ED9258" w:rsidR="003441E6" w:rsidRDefault="00D43D51" w:rsidP="003441E6">
      <w:pPr>
        <w:pStyle w:val="a3"/>
        <w:numPr>
          <w:ilvl w:val="0"/>
          <w:numId w:val="2"/>
        </w:numPr>
      </w:pPr>
      <w:r>
        <w:t xml:space="preserve">Оценка параметров. </w:t>
      </w:r>
      <w:r w:rsidR="003441E6">
        <w:t>Что минимизируется в факторном анализе (отличие от анализа главных компонент).</w:t>
      </w:r>
    </w:p>
    <w:p w14:paraId="186F3173" w14:textId="77777777" w:rsidR="003441E6" w:rsidRDefault="003441E6" w:rsidP="003441E6">
      <w:pPr>
        <w:pStyle w:val="a3"/>
        <w:numPr>
          <w:ilvl w:val="0"/>
          <w:numId w:val="2"/>
        </w:numPr>
      </w:pPr>
      <w:r>
        <w:t xml:space="preserve">Вращение в факторном анализе. Для чего нужны, пример. Метод </w:t>
      </w:r>
      <w:r>
        <w:rPr>
          <w:lang w:val="en-US"/>
        </w:rPr>
        <w:t>varimax.</w:t>
      </w:r>
    </w:p>
    <w:p w14:paraId="1A233590" w14:textId="77777777" w:rsidR="00F843F7" w:rsidRDefault="00F843F7" w:rsidP="00F843F7">
      <w:pPr>
        <w:pStyle w:val="a3"/>
        <w:numPr>
          <w:ilvl w:val="0"/>
          <w:numId w:val="2"/>
        </w:numPr>
      </w:pPr>
      <w:r>
        <w:t xml:space="preserve">Общий подход к классификации через апостериорные вероятности. </w:t>
      </w:r>
    </w:p>
    <w:p w14:paraId="53CA9C58" w14:textId="3B2C1244" w:rsidR="00F843F7" w:rsidRDefault="00F843F7" w:rsidP="00F843F7">
      <w:pPr>
        <w:pStyle w:val="a3"/>
        <w:numPr>
          <w:ilvl w:val="0"/>
          <w:numId w:val="2"/>
        </w:numPr>
      </w:pPr>
      <w:r>
        <w:t xml:space="preserve">Какая ошибка минимизируется в подходе через максимизацию апостериорных вероятностей? Каким априорным весам соответствует доля неправильных классификаций в матрице классификации? </w:t>
      </w:r>
    </w:p>
    <w:p w14:paraId="47375454" w14:textId="77777777" w:rsidR="00F843F7" w:rsidRDefault="006D365C" w:rsidP="003441E6">
      <w:pPr>
        <w:pStyle w:val="a3"/>
        <w:numPr>
          <w:ilvl w:val="0"/>
          <w:numId w:val="2"/>
        </w:numPr>
      </w:pPr>
      <w:r>
        <w:t xml:space="preserve">Линейный дискриминантный анализ. Модель. Классифицирующие функции. </w:t>
      </w:r>
    </w:p>
    <w:p w14:paraId="7CC8BE7F" w14:textId="15D5BE59" w:rsidR="006D365C" w:rsidRDefault="00F843F7" w:rsidP="003441E6">
      <w:pPr>
        <w:pStyle w:val="a3"/>
        <w:numPr>
          <w:ilvl w:val="0"/>
          <w:numId w:val="2"/>
        </w:numPr>
      </w:pPr>
      <w:r>
        <w:t xml:space="preserve">Канонические переменные, их смысл. </w:t>
      </w:r>
      <w:r w:rsidR="006D365C">
        <w:t xml:space="preserve">Значимость </w:t>
      </w:r>
      <w:r>
        <w:t>ЛДА</w:t>
      </w:r>
      <w:r w:rsidR="00BD663D">
        <w:t>.</w:t>
      </w:r>
      <w:r w:rsidR="006D365C">
        <w:t xml:space="preserve"> </w:t>
      </w:r>
    </w:p>
    <w:p w14:paraId="3C411768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Почему линейный дискриминантный анализ называется линейным, а квадратичный – квадратичным? </w:t>
      </w:r>
    </w:p>
    <w:p w14:paraId="4B6D63D5" w14:textId="338D29B3" w:rsidR="00A61E16" w:rsidRDefault="00A61E16" w:rsidP="003441E6">
      <w:pPr>
        <w:pStyle w:val="a3"/>
        <w:numPr>
          <w:ilvl w:val="0"/>
          <w:numId w:val="2"/>
        </w:numPr>
      </w:pPr>
      <w:r>
        <w:t>Две группы</w:t>
      </w:r>
      <w:r w:rsidR="006D365C" w:rsidRPr="006D365C">
        <w:t xml:space="preserve">, </w:t>
      </w:r>
      <w:r w:rsidR="006D365C">
        <w:t>граница между двумя классами</w:t>
      </w:r>
      <w:r>
        <w:t>. Что происходит с границей при изменении априорных вероятностей</w:t>
      </w:r>
      <w:r w:rsidR="00AA1B2C">
        <w:t xml:space="preserve"> (в общем случае по смыслу и на примере ЛДА по формулам)</w:t>
      </w:r>
      <w:r>
        <w:t xml:space="preserve">? </w:t>
      </w:r>
    </w:p>
    <w:p w14:paraId="3E9BD060" w14:textId="77777777" w:rsidR="00A61E16" w:rsidRDefault="00A61E16" w:rsidP="003441E6">
      <w:pPr>
        <w:pStyle w:val="a3"/>
        <w:numPr>
          <w:ilvl w:val="0"/>
          <w:numId w:val="2"/>
        </w:numPr>
      </w:pPr>
      <w:r>
        <w:t>Как проверяют качество построенной классифицирующей процедуры (</w:t>
      </w:r>
      <w:proofErr w:type="spellStart"/>
      <w:r>
        <w:t>cross-validation</w:t>
      </w:r>
      <w:proofErr w:type="spellEnd"/>
      <w:r>
        <w:t xml:space="preserve">)? </w:t>
      </w:r>
    </w:p>
    <w:p w14:paraId="7A95BF39" w14:textId="26AD466F" w:rsidR="00A61E16" w:rsidRDefault="00A61E16" w:rsidP="003441E6">
      <w:pPr>
        <w:pStyle w:val="a3"/>
        <w:numPr>
          <w:ilvl w:val="0"/>
          <w:numId w:val="2"/>
        </w:numPr>
      </w:pPr>
      <w:r>
        <w:t>Что такое ROC-кривая и AUC, для чего используются</w:t>
      </w:r>
      <w:r w:rsidR="00AA1B2C" w:rsidRPr="00AA1B2C">
        <w:t>?</w:t>
      </w:r>
      <w:r w:rsidR="00AA1B2C">
        <w:t xml:space="preserve"> </w:t>
      </w:r>
      <w:r w:rsidR="00AA1B2C">
        <w:rPr>
          <w:lang w:val="en-US"/>
        </w:rPr>
        <w:t>C</w:t>
      </w:r>
      <w:r w:rsidR="00AA1B2C">
        <w:t>вязь с ошибками 1 и 2 рода</w:t>
      </w:r>
      <w:r w:rsidR="00AA1B2C" w:rsidRPr="00AA1B2C">
        <w:t>.</w:t>
      </w:r>
      <w:r>
        <w:t xml:space="preserve"> </w:t>
      </w:r>
      <w:r w:rsidR="00AA1B2C">
        <w:t xml:space="preserve">Пример построения </w:t>
      </w:r>
      <w:r w:rsidR="00AA1B2C">
        <w:rPr>
          <w:lang w:val="en-US"/>
        </w:rPr>
        <w:t>ROC</w:t>
      </w:r>
      <w:r w:rsidR="00AA1B2C" w:rsidRPr="00AA1B2C">
        <w:t>.</w:t>
      </w:r>
    </w:p>
    <w:p w14:paraId="5DD5F16E" w14:textId="6EAD5B14" w:rsidR="00843B8C" w:rsidRPr="00843B8C" w:rsidRDefault="00843B8C" w:rsidP="003441E6">
      <w:pPr>
        <w:pStyle w:val="a3"/>
        <w:numPr>
          <w:ilvl w:val="0"/>
          <w:numId w:val="2"/>
        </w:numPr>
      </w:pPr>
      <w:r>
        <w:t>Разные модели для классов</w:t>
      </w:r>
      <w:r w:rsidR="00A57F74" w:rsidRPr="00A57F74">
        <w:t xml:space="preserve"> </w:t>
      </w:r>
      <w:r w:rsidR="00A57F74">
        <w:t>в ДА</w:t>
      </w:r>
      <w:r>
        <w:t xml:space="preserve">, число параметров в моделях и возможный </w:t>
      </w:r>
      <w:r w:rsidRPr="003441E6">
        <w:rPr>
          <w:lang w:val="en-US"/>
        </w:rPr>
        <w:t>overfitting</w:t>
      </w:r>
      <w:r w:rsidRPr="00843B8C">
        <w:t>.</w:t>
      </w:r>
    </w:p>
    <w:p w14:paraId="739BEF63" w14:textId="556F0241" w:rsidR="00A61E16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анализ, пример </w:t>
      </w:r>
      <w:proofErr w:type="spellStart"/>
      <w:r>
        <w:t>model-based</w:t>
      </w:r>
      <w:proofErr w:type="spellEnd"/>
      <w:r>
        <w:t xml:space="preserve"> подхода</w:t>
      </w:r>
      <w:r w:rsidR="00A57F74">
        <w:t>, вид функции правдоподобия</w:t>
      </w:r>
      <w:r>
        <w:t xml:space="preserve">. </w:t>
      </w:r>
    </w:p>
    <w:p w14:paraId="403B8E6B" w14:textId="77777777" w:rsidR="00A61E16" w:rsidRDefault="00A61E16" w:rsidP="003441E6">
      <w:pPr>
        <w:pStyle w:val="a3"/>
        <w:numPr>
          <w:ilvl w:val="0"/>
          <w:numId w:val="2"/>
        </w:numPr>
      </w:pPr>
      <w:r>
        <w:t>Кластерный анализ (</w:t>
      </w:r>
      <w:proofErr w:type="spellStart"/>
      <w:r>
        <w:t>partitioning</w:t>
      </w:r>
      <w:proofErr w:type="spellEnd"/>
      <w:r>
        <w:t>): k-</w:t>
      </w:r>
      <w:proofErr w:type="spellStart"/>
      <w:r>
        <w:t>means</w:t>
      </w:r>
      <w:proofErr w:type="spellEnd"/>
      <w:r>
        <w:t xml:space="preserve"> (целевая функция, алгоритм, свойства, какие предположения о кластерах). </w:t>
      </w:r>
    </w:p>
    <w:p w14:paraId="47D3769D" w14:textId="77777777" w:rsidR="00007E23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иерархический. Расстояния между точками и между кластерами. Разница между </w:t>
      </w:r>
      <w:proofErr w:type="spellStart"/>
      <w:r>
        <w:t>complete</w:t>
      </w:r>
      <w:proofErr w:type="spellEnd"/>
      <w:r>
        <w:t xml:space="preserve"> и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linkage</w:t>
      </w:r>
      <w:proofErr w:type="spellEnd"/>
      <w:r>
        <w:t xml:space="preserve">. </w:t>
      </w:r>
    </w:p>
    <w:p w14:paraId="2BD98E7D" w14:textId="5681814C" w:rsidR="007144CD" w:rsidRDefault="007144CD" w:rsidP="003441E6">
      <w:pPr>
        <w:pStyle w:val="a3"/>
        <w:numPr>
          <w:ilvl w:val="0"/>
          <w:numId w:val="2"/>
        </w:numPr>
      </w:pPr>
      <w:r>
        <w:t xml:space="preserve">Анализ соответствий, связь с </w:t>
      </w:r>
      <w:r>
        <w:rPr>
          <w:lang w:val="en-US"/>
        </w:rPr>
        <w:t>SVD</w:t>
      </w:r>
      <w:r w:rsidRPr="007144CD">
        <w:t>.</w:t>
      </w:r>
    </w:p>
    <w:p w14:paraId="41F90DA3" w14:textId="252DF25A" w:rsidR="007144CD" w:rsidRDefault="007144CD" w:rsidP="003441E6">
      <w:pPr>
        <w:pStyle w:val="a3"/>
        <w:numPr>
          <w:ilvl w:val="0"/>
          <w:numId w:val="2"/>
        </w:numPr>
      </w:pPr>
      <w:r>
        <w:t>Канонический корреляционный анализ.</w:t>
      </w:r>
    </w:p>
    <w:sectPr w:rsidR="0071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69A1"/>
    <w:multiLevelType w:val="hybridMultilevel"/>
    <w:tmpl w:val="A6FC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7C8"/>
    <w:multiLevelType w:val="hybridMultilevel"/>
    <w:tmpl w:val="6F7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79753">
    <w:abstractNumId w:val="1"/>
  </w:num>
  <w:num w:numId="2" w16cid:durableId="73704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16"/>
    <w:rsid w:val="00007E23"/>
    <w:rsid w:val="001C4BAB"/>
    <w:rsid w:val="003441E6"/>
    <w:rsid w:val="004474E3"/>
    <w:rsid w:val="006D365C"/>
    <w:rsid w:val="007144CD"/>
    <w:rsid w:val="007F75D5"/>
    <w:rsid w:val="00813DF8"/>
    <w:rsid w:val="00843B8C"/>
    <w:rsid w:val="00A57F74"/>
    <w:rsid w:val="00A61E16"/>
    <w:rsid w:val="00AA1B2C"/>
    <w:rsid w:val="00BD663D"/>
    <w:rsid w:val="00C138E8"/>
    <w:rsid w:val="00D43D51"/>
    <w:rsid w:val="00D923E9"/>
    <w:rsid w:val="00F8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31CD5"/>
  <w15:chartTrackingRefBased/>
  <w15:docId w15:val="{1241E569-CC58-402F-AAD6-14B8A8C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Golyandina</cp:lastModifiedBy>
  <cp:revision>9</cp:revision>
  <dcterms:created xsi:type="dcterms:W3CDTF">2021-01-13T17:20:00Z</dcterms:created>
  <dcterms:modified xsi:type="dcterms:W3CDTF">2024-01-15T21:29:00Z</dcterms:modified>
</cp:coreProperties>
</file>