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488D6" w14:textId="471F40DC" w:rsidR="00CB3798" w:rsidRPr="002E3382" w:rsidRDefault="00CB3798" w:rsidP="00CB3798">
      <w:pPr>
        <w:pStyle w:val="1"/>
      </w:pPr>
      <w:r>
        <w:t>Вопросы по семинару по временным рядам, магистры, весна-202</w:t>
      </w:r>
      <w:r w:rsidR="008D363A">
        <w:t>5</w:t>
      </w:r>
    </w:p>
    <w:p w14:paraId="1870B388" w14:textId="77777777" w:rsidR="00CB3798" w:rsidRDefault="00CB3798" w:rsidP="005D3DF2"/>
    <w:p w14:paraId="744996FD" w14:textId="26A794EE" w:rsidR="005D3DF2" w:rsidRPr="00756A28" w:rsidRDefault="000637B0" w:rsidP="005D3DF2">
      <w:r>
        <w:t>1</w:t>
      </w:r>
      <w:r w:rsidR="005D3DF2">
        <w:t>. Фильтр для подавления шума. Роль нормы коэффициентов фильтра.</w:t>
      </w:r>
      <w:r>
        <w:t xml:space="preserve"> Сравнить скользящее среднее для разных длин окна с этой точки зрения.</w:t>
      </w:r>
      <w:r w:rsidR="00756A28">
        <w:t xml:space="preserve"> Смещение </w:t>
      </w:r>
      <w:r w:rsidR="00756A28">
        <w:rPr>
          <w:lang w:val="en-US"/>
        </w:rPr>
        <w:t>vs</w:t>
      </w:r>
      <w:r w:rsidR="00756A28" w:rsidRPr="00756A28">
        <w:t xml:space="preserve"> </w:t>
      </w:r>
      <w:r w:rsidR="00756A28">
        <w:t>дисперсия при применении фильтра скользящего среднего.</w:t>
      </w:r>
    </w:p>
    <w:p w14:paraId="46326F28" w14:textId="604A6CF7" w:rsidR="005D3DF2" w:rsidRDefault="000637B0" w:rsidP="005D3DF2">
      <w:r>
        <w:t>2</w:t>
      </w:r>
      <w:r w:rsidR="005D3DF2">
        <w:t xml:space="preserve">. </w:t>
      </w:r>
      <w:r w:rsidR="00756A28">
        <w:t xml:space="preserve">Определение периодограммы. Периодограммы тренда, сезонности, шума. </w:t>
      </w:r>
      <w:r w:rsidR="005D3DF2">
        <w:t>Как связаны периодограммы ряда до применения фильтра и после применения фильтра</w:t>
      </w:r>
      <w:r>
        <w:t xml:space="preserve"> (через АЧХ)</w:t>
      </w:r>
      <w:r w:rsidR="005D3DF2">
        <w:t>?</w:t>
      </w:r>
      <w:r>
        <w:t xml:space="preserve"> </w:t>
      </w:r>
      <w:r w:rsidR="00E02F46">
        <w:t>Переход к последовательным разностям, плюсы и минусы.</w:t>
      </w:r>
    </w:p>
    <w:p w14:paraId="306F0C20" w14:textId="50E04604" w:rsidR="00756A28" w:rsidRDefault="00756A28" w:rsidP="00756A28">
      <w:pPr>
        <w:rPr>
          <w:lang w:val="en-US"/>
        </w:rPr>
      </w:pPr>
      <w:r>
        <w:t>3. Нахождение огибающей периодического ряда с помощью выделения тренда</w:t>
      </w:r>
      <w:r>
        <w:t xml:space="preserve">. </w:t>
      </w:r>
      <w:r>
        <w:t>Оценивание поведения дисперсии шума с помощью выделения тренда.</w:t>
      </w:r>
    </w:p>
    <w:p w14:paraId="370595C6" w14:textId="3FD87C3A" w:rsidR="00E02F46" w:rsidRDefault="00E02F46" w:rsidP="00E02F46">
      <w:r w:rsidRPr="00E02F46">
        <w:t>4</w:t>
      </w:r>
      <w:r>
        <w:t>. Модели данных – аддитивная и мультипликативная.</w:t>
      </w:r>
      <w:r w:rsidRPr="00E02F46">
        <w:t xml:space="preserve"> </w:t>
      </w:r>
      <w:r>
        <w:t>Методы стабилизации дисперсии в разных моделях (логарифмирование, извлечение квадратного корня).</w:t>
      </w:r>
    </w:p>
    <w:p w14:paraId="350F20BD" w14:textId="71B83B1F" w:rsidR="00E02F46" w:rsidRPr="00E02F46" w:rsidRDefault="00E02F46" w:rsidP="00756A28">
      <w:pPr>
        <w:rPr>
          <w:lang w:val="en-US"/>
        </w:rPr>
      </w:pPr>
      <w:r>
        <w:rPr>
          <w:lang w:val="en-US"/>
        </w:rPr>
        <w:t>5</w:t>
      </w:r>
      <w:r w:rsidRPr="00E02F46">
        <w:rPr>
          <w:lang w:val="en-US"/>
        </w:rPr>
        <w:t>.</w:t>
      </w:r>
      <w:r>
        <w:rPr>
          <w:lang w:val="en-US"/>
        </w:rPr>
        <w:t xml:space="preserve"> </w:t>
      </w:r>
      <w:r>
        <w:rPr>
          <w:lang w:val="en-US"/>
        </w:rPr>
        <w:t>HP-</w:t>
      </w:r>
      <w:r>
        <w:t xml:space="preserve">фильтр. </w:t>
      </w:r>
      <w:r>
        <w:rPr>
          <w:lang w:val="en-US"/>
        </w:rPr>
        <w:t>LOESS. STL.</w:t>
      </w:r>
    </w:p>
    <w:p w14:paraId="0B8B502F" w14:textId="6F482240" w:rsidR="00756A28" w:rsidRPr="00E02F46" w:rsidRDefault="00E02F46" w:rsidP="005D3DF2">
      <w:r w:rsidRPr="00E02F46">
        <w:t>6</w:t>
      </w:r>
      <w:r w:rsidR="005D3DF2" w:rsidRPr="00E02F46">
        <w:t xml:space="preserve">. </w:t>
      </w:r>
      <w:r w:rsidR="00CF068F">
        <w:t>Дайте</w:t>
      </w:r>
      <w:r w:rsidR="00CF068F" w:rsidRPr="00E02F46">
        <w:t xml:space="preserve"> </w:t>
      </w:r>
      <w:r w:rsidR="00CF068F">
        <w:t>определение</w:t>
      </w:r>
      <w:r w:rsidR="00CF068F" w:rsidRPr="00E02F46">
        <w:t xml:space="preserve"> </w:t>
      </w:r>
      <w:r w:rsidR="005D3DF2" w:rsidRPr="00E02F46">
        <w:rPr>
          <w:lang w:val="en-US"/>
        </w:rPr>
        <w:t>AR</w:t>
      </w:r>
      <w:r w:rsidR="00756A28">
        <w:rPr>
          <w:lang w:val="en-US"/>
        </w:rPr>
        <w:t>I</w:t>
      </w:r>
      <w:r w:rsidR="008D363A">
        <w:rPr>
          <w:lang w:val="en-US"/>
        </w:rPr>
        <w:t>MA</w:t>
      </w:r>
      <w:r w:rsidR="008D363A" w:rsidRPr="00E02F46">
        <w:t xml:space="preserve"> </w:t>
      </w:r>
      <w:r w:rsidR="00756A28">
        <w:t>и</w:t>
      </w:r>
      <w:r w:rsidR="00756A28" w:rsidRPr="00E02F46">
        <w:t xml:space="preserve"> </w:t>
      </w:r>
      <w:r w:rsidR="00756A28">
        <w:rPr>
          <w:lang w:val="en-US"/>
        </w:rPr>
        <w:t>Seasonal</w:t>
      </w:r>
      <w:r w:rsidR="00756A28" w:rsidRPr="00E02F46">
        <w:t xml:space="preserve"> </w:t>
      </w:r>
      <w:r w:rsidR="00756A28">
        <w:rPr>
          <w:lang w:val="en-US"/>
        </w:rPr>
        <w:t>ARIMA</w:t>
      </w:r>
      <w:r w:rsidR="00756A28" w:rsidRPr="00E02F46">
        <w:t xml:space="preserve"> </w:t>
      </w:r>
      <w:r w:rsidR="008D363A">
        <w:t>через</w:t>
      </w:r>
      <w:r w:rsidR="008D363A" w:rsidRPr="00E02F46">
        <w:t xml:space="preserve"> </w:t>
      </w:r>
      <w:r w:rsidR="008D363A">
        <w:rPr>
          <w:lang w:val="en-US"/>
        </w:rPr>
        <w:t>backshift</w:t>
      </w:r>
      <w:r w:rsidR="008D363A" w:rsidRPr="00E02F46">
        <w:t xml:space="preserve"> </w:t>
      </w:r>
      <w:r w:rsidR="008D363A">
        <w:t>оператор</w:t>
      </w:r>
      <w:r w:rsidR="005D3DF2" w:rsidRPr="00E02F46">
        <w:t>.</w:t>
      </w:r>
      <w:r w:rsidR="00756A28" w:rsidRPr="00E02F46">
        <w:t xml:space="preserve"> </w:t>
      </w:r>
      <w:r w:rsidR="00756A28">
        <w:t xml:space="preserve">Почему необходимость дифференцирования в </w:t>
      </w:r>
      <w:r w:rsidR="00756A28">
        <w:rPr>
          <w:lang w:val="en-US"/>
        </w:rPr>
        <w:t>ARIMA</w:t>
      </w:r>
      <w:r w:rsidR="00756A28" w:rsidRPr="00CF068F">
        <w:t xml:space="preserve"> </w:t>
      </w:r>
      <w:r w:rsidR="00756A28">
        <w:t xml:space="preserve">(рассматриваем только </w:t>
      </w:r>
      <w:r w:rsidR="00756A28">
        <w:rPr>
          <w:lang w:val="en-US"/>
        </w:rPr>
        <w:t>AR</w:t>
      </w:r>
      <w:r w:rsidR="00756A28" w:rsidRPr="00CF068F">
        <w:t xml:space="preserve">, </w:t>
      </w:r>
      <w:r w:rsidR="00756A28">
        <w:t xml:space="preserve">без </w:t>
      </w:r>
      <w:r w:rsidR="00756A28">
        <w:rPr>
          <w:lang w:val="en-US"/>
        </w:rPr>
        <w:t>MA</w:t>
      </w:r>
      <w:r w:rsidR="00756A28" w:rsidRPr="00CF068F">
        <w:t xml:space="preserve">) </w:t>
      </w:r>
      <w:r w:rsidR="00756A28">
        <w:t>приводит к появлению единичного корня</w:t>
      </w:r>
      <w:r w:rsidR="00756A28" w:rsidRPr="00CF068F">
        <w:t>?</w:t>
      </w:r>
      <w:r>
        <w:t xml:space="preserve"> Что такое обр</w:t>
      </w:r>
      <w:r>
        <w:rPr>
          <w:lang w:val="en-US"/>
        </w:rPr>
        <w:t>a</w:t>
      </w:r>
      <w:r>
        <w:t xml:space="preserve">тимость </w:t>
      </w:r>
      <w:r>
        <w:rPr>
          <w:lang w:val="en-US"/>
        </w:rPr>
        <w:t xml:space="preserve">MA </w:t>
      </w:r>
      <w:r>
        <w:t xml:space="preserve">на примере </w:t>
      </w:r>
      <w:r>
        <w:rPr>
          <w:lang w:val="en-US"/>
        </w:rPr>
        <w:t>MA(1)</w:t>
      </w:r>
      <w:r w:rsidRPr="00E02F46">
        <w:t>?</w:t>
      </w:r>
    </w:p>
    <w:p w14:paraId="7E2507CE" w14:textId="29C906C6" w:rsidR="005D3DF2" w:rsidRPr="00756A28" w:rsidRDefault="00E02F46" w:rsidP="005D3DF2">
      <w:r w:rsidRPr="00E02F46">
        <w:t>7</w:t>
      </w:r>
      <w:r w:rsidR="00CF068F" w:rsidRPr="00CF068F">
        <w:t xml:space="preserve">. </w:t>
      </w:r>
      <w:r>
        <w:t>Как получить условие на коэффициент</w:t>
      </w:r>
      <w:r w:rsidRPr="00CF068F">
        <w:t xml:space="preserve"> </w:t>
      </w:r>
      <w:r>
        <w:t xml:space="preserve">в </w:t>
      </w:r>
      <w:r>
        <w:rPr>
          <w:lang w:val="en-US"/>
        </w:rPr>
        <w:t>AR</w:t>
      </w:r>
      <w:r w:rsidRPr="00CF068F">
        <w:t>(1)</w:t>
      </w:r>
      <w:r>
        <w:t>, при котором получаем стационарный процесс</w:t>
      </w:r>
      <w:r w:rsidRPr="00CF068F">
        <w:t>?</w:t>
      </w:r>
      <w:r w:rsidRPr="00E02F46">
        <w:t xml:space="preserve"> </w:t>
      </w:r>
      <w:r w:rsidR="00756A28">
        <w:t xml:space="preserve">Почему корни х.п. по модулю меньше 1 в ЛРФ соответствуют корням по модулю больше 1 в </w:t>
      </w:r>
      <w:r w:rsidR="00756A28">
        <w:rPr>
          <w:lang w:val="en-US"/>
        </w:rPr>
        <w:t>AR</w:t>
      </w:r>
      <w:r w:rsidR="00756A28" w:rsidRPr="00756A28">
        <w:t>?</w:t>
      </w:r>
      <w:r w:rsidR="00756A28">
        <w:t xml:space="preserve"> Связь между </w:t>
      </w:r>
      <w:r w:rsidR="00756A28">
        <w:rPr>
          <w:lang w:val="en-US"/>
        </w:rPr>
        <w:t>SSA</w:t>
      </w:r>
      <w:r w:rsidR="00756A28" w:rsidRPr="00756A28">
        <w:t xml:space="preserve"> </w:t>
      </w:r>
      <w:r w:rsidR="00756A28">
        <w:t xml:space="preserve">и </w:t>
      </w:r>
      <w:r w:rsidR="00756A28">
        <w:rPr>
          <w:lang w:val="en-US"/>
        </w:rPr>
        <w:t>AR</w:t>
      </w:r>
      <w:r w:rsidR="00756A28">
        <w:t>.</w:t>
      </w:r>
    </w:p>
    <w:p w14:paraId="14017D4A" w14:textId="1E150E2F" w:rsidR="008D363A" w:rsidRPr="008D363A" w:rsidRDefault="000114E3" w:rsidP="00923186">
      <w:r>
        <w:rPr>
          <w:lang w:val="en-US"/>
        </w:rPr>
        <w:t>8</w:t>
      </w:r>
      <w:r w:rsidR="005D3DF2">
        <w:t xml:space="preserve">. </w:t>
      </w:r>
      <w:r w:rsidR="00CF068F">
        <w:t xml:space="preserve">Что такое </w:t>
      </w:r>
      <w:r w:rsidR="00BA2141">
        <w:t xml:space="preserve">(простое) </w:t>
      </w:r>
      <w:r w:rsidR="00CF068F">
        <w:t>экспоненциальное сглаживание</w:t>
      </w:r>
      <w:r w:rsidR="00CF068F" w:rsidRPr="00CF068F">
        <w:t xml:space="preserve">? </w:t>
      </w:r>
      <w:r w:rsidR="00CF068F">
        <w:t>Почему оно экспоненциальное</w:t>
      </w:r>
      <w:r w:rsidR="003F660E" w:rsidRPr="003F660E">
        <w:t xml:space="preserve"> </w:t>
      </w:r>
      <w:r w:rsidR="003F660E">
        <w:t>и как с его помощью делается прогноз</w:t>
      </w:r>
      <w:r w:rsidR="00CF068F" w:rsidRPr="00CF068F">
        <w:t xml:space="preserve">? </w:t>
      </w:r>
      <w:r w:rsidR="008D363A">
        <w:t xml:space="preserve">Как добавляется тренд в модель </w:t>
      </w:r>
      <w:r w:rsidR="008D363A">
        <w:rPr>
          <w:lang w:val="en-US"/>
        </w:rPr>
        <w:t>ETS</w:t>
      </w:r>
      <w:r w:rsidR="0056657D" w:rsidRPr="00756A28">
        <w:t xml:space="preserve">, </w:t>
      </w:r>
      <w:r w:rsidR="0056657D">
        <w:t>как строится прогноз</w:t>
      </w:r>
      <w:r w:rsidR="008D363A" w:rsidRPr="008D363A">
        <w:t>?</w:t>
      </w:r>
    </w:p>
    <w:p w14:paraId="707EC471" w14:textId="62161A9C" w:rsidR="008D363A" w:rsidRPr="003F660E" w:rsidRDefault="008D363A" w:rsidP="00923186"/>
    <w:sectPr w:rsidR="008D363A" w:rsidRPr="003F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2"/>
    <w:rsid w:val="000114E3"/>
    <w:rsid w:val="00033C7C"/>
    <w:rsid w:val="000637B0"/>
    <w:rsid w:val="002E3382"/>
    <w:rsid w:val="003F660E"/>
    <w:rsid w:val="00417F67"/>
    <w:rsid w:val="0056657D"/>
    <w:rsid w:val="005D3DF2"/>
    <w:rsid w:val="00756A28"/>
    <w:rsid w:val="008D363A"/>
    <w:rsid w:val="00923186"/>
    <w:rsid w:val="00986A09"/>
    <w:rsid w:val="00A025AC"/>
    <w:rsid w:val="00BA2141"/>
    <w:rsid w:val="00BD62A3"/>
    <w:rsid w:val="00CB3798"/>
    <w:rsid w:val="00CF068F"/>
    <w:rsid w:val="00E02F46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50AD71"/>
  <w15:chartTrackingRefBased/>
  <w15:docId w15:val="{B98C9B89-DFDC-4C59-AD82-BC581041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37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7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2025-05-20T20:39:00Z</dcterms:created>
  <dcterms:modified xsi:type="dcterms:W3CDTF">2025-05-20T21:03:00Z</dcterms:modified>
</cp:coreProperties>
</file>