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4D4E8" w14:textId="77777777" w:rsidR="004352D4" w:rsidRDefault="004352D4" w:rsidP="004352D4">
      <w:pPr>
        <w:spacing w:after="0"/>
        <w:rPr>
          <w:b/>
          <w:bCs/>
          <w:sz w:val="20"/>
          <w:szCs w:val="20"/>
        </w:rPr>
      </w:pPr>
      <w:r w:rsidRPr="004352D4">
        <w:rPr>
          <w:b/>
          <w:bCs/>
          <w:sz w:val="20"/>
          <w:szCs w:val="20"/>
        </w:rPr>
        <w:t>Регрессионный анализ в статистической теории обучения</w:t>
      </w:r>
    </w:p>
    <w:p w14:paraId="5108E109" w14:textId="644D4109" w:rsidR="004352D4" w:rsidRPr="004352D4" w:rsidRDefault="004352D4" w:rsidP="004352D4">
      <w:pPr>
        <w:spacing w:after="0"/>
        <w:rPr>
          <w:b/>
          <w:bCs/>
          <w:sz w:val="20"/>
          <w:szCs w:val="20"/>
        </w:rPr>
      </w:pPr>
      <w:r w:rsidRPr="004352D4">
        <w:rPr>
          <w:sz w:val="20"/>
          <w:szCs w:val="20"/>
        </w:rPr>
        <w:t>4/8, (202</w:t>
      </w:r>
      <w:r>
        <w:rPr>
          <w:sz w:val="20"/>
          <w:szCs w:val="20"/>
        </w:rPr>
        <w:t>5</w:t>
      </w:r>
      <w:r w:rsidRPr="004352D4">
        <w:rPr>
          <w:sz w:val="20"/>
          <w:szCs w:val="20"/>
        </w:rPr>
        <w:t>/202</w:t>
      </w:r>
      <w:r>
        <w:rPr>
          <w:sz w:val="20"/>
          <w:szCs w:val="20"/>
        </w:rPr>
        <w:t>6</w:t>
      </w:r>
      <w:r w:rsidRPr="004352D4">
        <w:rPr>
          <w:sz w:val="20"/>
          <w:szCs w:val="20"/>
        </w:rPr>
        <w:t xml:space="preserve">) </w:t>
      </w:r>
      <w:proofErr w:type="spellStart"/>
      <w:r w:rsidRPr="004352D4">
        <w:rPr>
          <w:sz w:val="20"/>
          <w:szCs w:val="20"/>
        </w:rPr>
        <w:t>Голяндина</w:t>
      </w:r>
      <w:proofErr w:type="spellEnd"/>
      <w:r w:rsidRPr="004352D4">
        <w:rPr>
          <w:sz w:val="20"/>
          <w:szCs w:val="20"/>
        </w:rPr>
        <w:t xml:space="preserve"> Н.Э., примерные темы к экзамену</w:t>
      </w:r>
    </w:p>
    <w:p w14:paraId="5CADE4DE" w14:textId="77777777" w:rsidR="004352D4" w:rsidRPr="004352D4" w:rsidRDefault="004352D4" w:rsidP="004352D4">
      <w:pPr>
        <w:spacing w:after="0"/>
        <w:rPr>
          <w:sz w:val="20"/>
          <w:szCs w:val="20"/>
        </w:rPr>
      </w:pPr>
    </w:p>
    <w:p w14:paraId="1632073F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Список из мини-вопросов по одномерный анализ</w:t>
      </w:r>
    </w:p>
    <w:p w14:paraId="5185CDBB" w14:textId="77777777" w:rsid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Список из мини-вопросов по двумерному анализу</w:t>
      </w:r>
    </w:p>
    <w:p w14:paraId="327F17DD" w14:textId="77777777" w:rsidR="004352D4" w:rsidRPr="004352D4" w:rsidRDefault="004352D4" w:rsidP="004352D4">
      <w:pPr>
        <w:spacing w:after="0"/>
        <w:rPr>
          <w:sz w:val="20"/>
          <w:szCs w:val="20"/>
        </w:rPr>
      </w:pPr>
    </w:p>
    <w:p w14:paraId="15326836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 xml:space="preserve">1. Множественные тесты. Поправка </w:t>
      </w:r>
      <w:proofErr w:type="spellStart"/>
      <w:r w:rsidRPr="004352D4">
        <w:rPr>
          <w:sz w:val="20"/>
          <w:szCs w:val="20"/>
        </w:rPr>
        <w:t>Бонферрони</w:t>
      </w:r>
      <w:proofErr w:type="spellEnd"/>
      <w:r w:rsidRPr="004352D4">
        <w:rPr>
          <w:sz w:val="20"/>
          <w:szCs w:val="20"/>
        </w:rPr>
        <w:t xml:space="preserve"> как консервативный критерий в общем случае и в случае независимых тестов. Поправка </w:t>
      </w:r>
      <w:proofErr w:type="spellStart"/>
      <w:r w:rsidRPr="004352D4">
        <w:rPr>
          <w:sz w:val="20"/>
          <w:szCs w:val="20"/>
        </w:rPr>
        <w:t>Zidak’a</w:t>
      </w:r>
      <w:proofErr w:type="spellEnd"/>
      <w:r w:rsidRPr="004352D4">
        <w:rPr>
          <w:sz w:val="20"/>
          <w:szCs w:val="20"/>
        </w:rPr>
        <w:t>.</w:t>
      </w:r>
    </w:p>
    <w:p w14:paraId="49D49AF6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 xml:space="preserve">2. Множественные тесты: FWER, алгоритм Хольма с доказательством. (выложено в </w:t>
      </w:r>
      <w:proofErr w:type="spellStart"/>
      <w:r w:rsidRPr="004352D4">
        <w:rPr>
          <w:sz w:val="20"/>
          <w:szCs w:val="20"/>
        </w:rPr>
        <w:t>wiki</w:t>
      </w:r>
      <w:proofErr w:type="spellEnd"/>
      <w:r w:rsidRPr="004352D4">
        <w:rPr>
          <w:sz w:val="20"/>
          <w:szCs w:val="20"/>
        </w:rPr>
        <w:t>).</w:t>
      </w:r>
    </w:p>
    <w:p w14:paraId="7C49A3CF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 xml:space="preserve">3. Множественные тесты: FDR (определение), алгоритм </w:t>
      </w:r>
      <w:proofErr w:type="spellStart"/>
      <w:r w:rsidRPr="004352D4">
        <w:rPr>
          <w:sz w:val="20"/>
          <w:szCs w:val="20"/>
        </w:rPr>
        <w:t>Benjamini</w:t>
      </w:r>
      <w:proofErr w:type="spellEnd"/>
      <w:r w:rsidRPr="004352D4">
        <w:rPr>
          <w:sz w:val="20"/>
          <w:szCs w:val="20"/>
        </w:rPr>
        <w:t>–</w:t>
      </w:r>
      <w:proofErr w:type="spellStart"/>
      <w:r w:rsidRPr="004352D4">
        <w:rPr>
          <w:sz w:val="20"/>
          <w:szCs w:val="20"/>
        </w:rPr>
        <w:t>Hochberg</w:t>
      </w:r>
      <w:proofErr w:type="spellEnd"/>
      <w:r w:rsidRPr="004352D4">
        <w:rPr>
          <w:sz w:val="20"/>
          <w:szCs w:val="20"/>
        </w:rPr>
        <w:t xml:space="preserve"> (без доказательства, сравнить с алгоритмом Хольма).</w:t>
      </w:r>
    </w:p>
    <w:p w14:paraId="301E313D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4. Однофакторный дисперсионный анализ. Модель, критерий. Проверка соответствия модели.</w:t>
      </w:r>
    </w:p>
    <w:p w14:paraId="1153C083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5. Post-</w:t>
      </w:r>
      <w:proofErr w:type="spellStart"/>
      <w:r w:rsidRPr="004352D4">
        <w:rPr>
          <w:sz w:val="20"/>
          <w:szCs w:val="20"/>
        </w:rPr>
        <w:t>hoc</w:t>
      </w:r>
      <w:proofErr w:type="spellEnd"/>
      <w:r w:rsidRPr="004352D4">
        <w:rPr>
          <w:sz w:val="20"/>
          <w:szCs w:val="20"/>
        </w:rPr>
        <w:t xml:space="preserve"> множественные сравнения. Плановое сравнение. Тест LSD. </w:t>
      </w:r>
      <w:proofErr w:type="spellStart"/>
      <w:r w:rsidRPr="004352D4">
        <w:rPr>
          <w:sz w:val="20"/>
          <w:szCs w:val="20"/>
        </w:rPr>
        <w:t>Стюдентизированный</w:t>
      </w:r>
      <w:proofErr w:type="spellEnd"/>
      <w:r w:rsidRPr="004352D4">
        <w:rPr>
          <w:sz w:val="20"/>
          <w:szCs w:val="20"/>
        </w:rPr>
        <w:t xml:space="preserve"> размах, тест HSD.</w:t>
      </w:r>
    </w:p>
    <w:p w14:paraId="550D22C7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6. Множественная линейная регрессия, неслучайная матрица регрессоров. Оценки коэффициентов регрессии. Разбиение регрессоров.</w:t>
      </w:r>
    </w:p>
    <w:p w14:paraId="73FC072E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7. Теорема Гаусса -Маркова, МНК и ММП.</w:t>
      </w:r>
    </w:p>
    <w:p w14:paraId="26AC5637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8. Коэффициент детерминации и множественный коэффициент корреляции.</w:t>
      </w:r>
    </w:p>
    <w:p w14:paraId="3C74420A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9. Значимость регрессии, три вида статистики критерия.</w:t>
      </w:r>
    </w:p>
    <w:p w14:paraId="53164D1A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10. Коэффициент детерминации и множественный коэффициент корреляции.</w:t>
      </w:r>
    </w:p>
    <w:p w14:paraId="1998C5A0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11. Доверительные интервалы для регрессии и интервалы для предсказания.</w:t>
      </w:r>
    </w:p>
    <w:p w14:paraId="14E2432D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12. Доверительные интервалы для коэффициентов регрессии. Распределение вектора из коэффициентов регрессии, разные формы его задания.</w:t>
      </w:r>
    </w:p>
    <w:p w14:paraId="4737C3BA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13. Роль зависимости регрессоров на примере двух объясняющих переменных. Супрессоры.</w:t>
      </w:r>
    </w:p>
    <w:p w14:paraId="415CA11E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14. Избыточность, две меры.</w:t>
      </w:r>
    </w:p>
    <w:p w14:paraId="199DE0FB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15. Проверка гипотез о значимости части коэффициентов регрессии. Пошаговый регрессионный анализ.</w:t>
      </w:r>
    </w:p>
    <w:p w14:paraId="58CCB1EF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 xml:space="preserve">16. Выделяющиеся наблюдения в регрессии (анализ остатков, расстояния </w:t>
      </w:r>
      <w:proofErr w:type="spellStart"/>
      <w:r w:rsidRPr="004352D4">
        <w:rPr>
          <w:sz w:val="20"/>
          <w:szCs w:val="20"/>
        </w:rPr>
        <w:t>Махаланобиса</w:t>
      </w:r>
      <w:proofErr w:type="spellEnd"/>
      <w:r w:rsidRPr="004352D4">
        <w:rPr>
          <w:sz w:val="20"/>
          <w:szCs w:val="20"/>
        </w:rPr>
        <w:t xml:space="preserve"> и Кука, рычаг, удаленные остатки).</w:t>
      </w:r>
    </w:p>
    <w:p w14:paraId="3FD2F2DE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17. Взвешенная регрессия.</w:t>
      </w:r>
    </w:p>
    <w:p w14:paraId="1ABC0EB6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18. Регрессия с регуляризацией. Постановка задачи, мотивация.</w:t>
      </w:r>
    </w:p>
    <w:p w14:paraId="3B8D0A59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19. Модели, когда регрессия линейна или ее можно свести к линейной. Соотношение между корреляционным отношением с качественной переменной и множественным коэффициентом корреляции с соответствующими фиктивными переменными.</w:t>
      </w:r>
    </w:p>
    <w:p w14:paraId="2CD2D4F2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20. Переход к пределу по числу наблюдений в линейной регрессии. Способы перехода к пределу. Условия для состоятельности, для асимптотической нормальности. (Демиденко, теоремы 1.4 и 1.6).</w:t>
      </w:r>
    </w:p>
    <w:p w14:paraId="2F400EDF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 xml:space="preserve">21. Множественная линейная регрессия (как условное </w:t>
      </w:r>
      <w:proofErr w:type="spellStart"/>
      <w:proofErr w:type="gramStart"/>
      <w:r w:rsidRPr="004352D4">
        <w:rPr>
          <w:sz w:val="20"/>
          <w:szCs w:val="20"/>
        </w:rPr>
        <w:t>матем.ожидание</w:t>
      </w:r>
      <w:proofErr w:type="spellEnd"/>
      <w:proofErr w:type="gramEnd"/>
      <w:r w:rsidRPr="004352D4">
        <w:rPr>
          <w:sz w:val="20"/>
          <w:szCs w:val="20"/>
        </w:rPr>
        <w:t>) со случайными регрессорами – схема случайной выборки (Демиденко: раздел 3.3). Асимптотические свойства (Демиденко: теорема 3.5, формула (3.25), и теорема 3.6).</w:t>
      </w:r>
    </w:p>
    <w:p w14:paraId="47875B60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22. Нелинейная регрессия (Демиденко, формула (7.1)). Асимптотические свойства (Демиденко: теоремы 8.2 и 8.3).</w:t>
      </w:r>
    </w:p>
    <w:p w14:paraId="2EC94DF7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>23. Нелинейная регрессия: метод Гаусса-Ньютона.</w:t>
      </w:r>
    </w:p>
    <w:p w14:paraId="7BC0B945" w14:textId="77777777" w:rsidR="004352D4" w:rsidRPr="004352D4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 xml:space="preserve">24. AIC и BIC (выложено в </w:t>
      </w:r>
      <w:proofErr w:type="spellStart"/>
      <w:r w:rsidRPr="004352D4">
        <w:rPr>
          <w:sz w:val="20"/>
          <w:szCs w:val="20"/>
        </w:rPr>
        <w:t>wiki</w:t>
      </w:r>
      <w:proofErr w:type="spellEnd"/>
      <w:r w:rsidRPr="004352D4">
        <w:rPr>
          <w:sz w:val="20"/>
          <w:szCs w:val="20"/>
        </w:rPr>
        <w:t>)</w:t>
      </w:r>
    </w:p>
    <w:p w14:paraId="66974E98" w14:textId="2B908347" w:rsidR="00123A0C" w:rsidRDefault="004352D4" w:rsidP="004352D4">
      <w:pPr>
        <w:spacing w:after="0"/>
        <w:rPr>
          <w:sz w:val="20"/>
          <w:szCs w:val="20"/>
        </w:rPr>
      </w:pPr>
      <w:r w:rsidRPr="004352D4">
        <w:rPr>
          <w:sz w:val="20"/>
          <w:szCs w:val="20"/>
        </w:rPr>
        <w:t xml:space="preserve">25. </w:t>
      </w:r>
      <w:proofErr w:type="spellStart"/>
      <w:r w:rsidRPr="004352D4">
        <w:rPr>
          <w:sz w:val="20"/>
          <w:szCs w:val="20"/>
        </w:rPr>
        <w:t>Generalized</w:t>
      </w:r>
      <w:proofErr w:type="spellEnd"/>
      <w:r w:rsidRPr="004352D4">
        <w:rPr>
          <w:sz w:val="20"/>
          <w:szCs w:val="20"/>
        </w:rPr>
        <w:t xml:space="preserve"> </w:t>
      </w:r>
      <w:proofErr w:type="spellStart"/>
      <w:r w:rsidRPr="004352D4">
        <w:rPr>
          <w:sz w:val="20"/>
          <w:szCs w:val="20"/>
        </w:rPr>
        <w:t>regression</w:t>
      </w:r>
      <w:proofErr w:type="spellEnd"/>
      <w:r w:rsidRPr="004352D4">
        <w:rPr>
          <w:sz w:val="20"/>
          <w:szCs w:val="20"/>
        </w:rPr>
        <w:t>: логистическая регрессия.</w:t>
      </w:r>
    </w:p>
    <w:p w14:paraId="404E7EF8" w14:textId="79804E77" w:rsidR="004352D4" w:rsidRPr="004352D4" w:rsidRDefault="004352D4" w:rsidP="004352D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26. Общий подход к </w:t>
      </w:r>
      <w:r>
        <w:rPr>
          <w:sz w:val="20"/>
          <w:szCs w:val="20"/>
          <w:lang w:val="en-US"/>
        </w:rPr>
        <w:t xml:space="preserve">GLM </w:t>
      </w:r>
      <w:r>
        <w:rPr>
          <w:sz w:val="20"/>
          <w:szCs w:val="20"/>
        </w:rPr>
        <w:t>в экспоненциальной модели.</w:t>
      </w:r>
    </w:p>
    <w:sectPr w:rsidR="004352D4" w:rsidRPr="00435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2D4"/>
    <w:rsid w:val="00123A0C"/>
    <w:rsid w:val="004352D4"/>
    <w:rsid w:val="00654F40"/>
    <w:rsid w:val="0093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875F44"/>
  <w15:chartTrackingRefBased/>
  <w15:docId w15:val="{ED7A1A2C-528B-4D41-9AC5-29C6E295A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5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2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2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52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52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52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52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52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52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52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52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52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52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52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52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52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52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52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52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5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52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52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52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52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52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52D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52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52D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352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394</Words>
  <Characters>2251</Characters>
  <Application>Microsoft Office Word</Application>
  <DocSecurity>0</DocSecurity>
  <Lines>18</Lines>
  <Paragraphs>5</Paragraphs>
  <ScaleCrop>false</ScaleCrop>
  <Company>LightKey.Store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Goliandina</dc:creator>
  <cp:keywords/>
  <dc:description/>
  <cp:lastModifiedBy>Nina Goliandina</cp:lastModifiedBy>
  <cp:revision>1</cp:revision>
  <dcterms:created xsi:type="dcterms:W3CDTF">2026-04-06T17:50:00Z</dcterms:created>
  <dcterms:modified xsi:type="dcterms:W3CDTF">2026-04-06T17:55:00Z</dcterms:modified>
</cp:coreProperties>
</file>